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3F4C" w14:textId="77777777" w:rsidR="00E07C86" w:rsidRDefault="00E07C86" w:rsidP="00E07C86">
      <w:pPr>
        <w:jc w:val="right"/>
        <w:rPr>
          <w:b/>
          <w:bCs/>
          <w:sz w:val="24"/>
          <w:szCs w:val="28"/>
        </w:rPr>
      </w:pPr>
      <w:r>
        <w:rPr>
          <w:rFonts w:hint="eastAsia"/>
          <w:b/>
          <w:bCs/>
          <w:sz w:val="24"/>
          <w:szCs w:val="28"/>
        </w:rPr>
        <w:t>2023.3.7.</w:t>
      </w:r>
    </w:p>
    <w:p w14:paraId="3EB2B786" w14:textId="58E6DD93" w:rsidR="00AA215C" w:rsidRPr="00CD3777" w:rsidRDefault="00E07C86" w:rsidP="00E07C86">
      <w:pPr>
        <w:jc w:val="center"/>
        <w:rPr>
          <w:b/>
          <w:bCs/>
          <w:sz w:val="28"/>
          <w:szCs w:val="32"/>
        </w:rPr>
      </w:pPr>
      <w:r>
        <w:rPr>
          <w:rFonts w:hint="eastAsia"/>
          <w:b/>
          <w:bCs/>
          <w:sz w:val="28"/>
          <w:szCs w:val="32"/>
        </w:rPr>
        <w:t xml:space="preserve">嬬恋の農家のみなさんへの健康支援だより　</w:t>
      </w:r>
      <w:r>
        <w:rPr>
          <w:rFonts w:hint="eastAsia"/>
          <w:b/>
          <w:bCs/>
          <w:sz w:val="28"/>
          <w:szCs w:val="32"/>
        </w:rPr>
        <w:t>1</w:t>
      </w:r>
      <w:r>
        <w:rPr>
          <w:rFonts w:hint="eastAsia"/>
          <w:b/>
          <w:bCs/>
          <w:sz w:val="28"/>
          <w:szCs w:val="32"/>
        </w:rPr>
        <w:t>号</w:t>
      </w:r>
    </w:p>
    <w:p w14:paraId="69377235" w14:textId="76AA1DCE" w:rsidR="00AA215C" w:rsidRPr="00CD3777" w:rsidRDefault="00AA215C">
      <w:pPr>
        <w:rPr>
          <w:b/>
          <w:bCs/>
          <w:sz w:val="24"/>
          <w:szCs w:val="28"/>
        </w:rPr>
      </w:pPr>
      <w:r w:rsidRPr="00CD3777">
        <w:rPr>
          <w:rFonts w:hint="eastAsia"/>
          <w:b/>
          <w:bCs/>
          <w:sz w:val="24"/>
          <w:szCs w:val="28"/>
        </w:rPr>
        <w:t xml:space="preserve">　ご無沙汰しております。群馬パ―ス大学の</w:t>
      </w:r>
      <w:r w:rsidR="00CD3777" w:rsidRPr="00CD3777">
        <w:rPr>
          <w:rFonts w:hint="eastAsia"/>
          <w:b/>
          <w:bCs/>
          <w:sz w:val="24"/>
          <w:szCs w:val="28"/>
        </w:rPr>
        <w:t>臨床身体活動学教室</w:t>
      </w:r>
      <w:r w:rsidRPr="00CD3777">
        <w:rPr>
          <w:rFonts w:hint="eastAsia"/>
          <w:b/>
          <w:bCs/>
          <w:sz w:val="24"/>
          <w:szCs w:val="28"/>
        </w:rPr>
        <w:t>木村朗です。</w:t>
      </w:r>
    </w:p>
    <w:p w14:paraId="61E58AB8" w14:textId="36C815FA" w:rsidR="00AA215C" w:rsidRPr="00CD3777" w:rsidRDefault="00AA215C">
      <w:pPr>
        <w:rPr>
          <w:b/>
          <w:bCs/>
          <w:sz w:val="24"/>
          <w:szCs w:val="28"/>
        </w:rPr>
      </w:pPr>
      <w:r w:rsidRPr="00CD3777">
        <w:rPr>
          <w:rFonts w:hint="eastAsia"/>
          <w:b/>
          <w:bCs/>
          <w:sz w:val="24"/>
          <w:szCs w:val="28"/>
        </w:rPr>
        <w:t xml:space="preserve">　</w:t>
      </w:r>
      <w:r w:rsidRPr="00CD3777">
        <w:rPr>
          <w:rFonts w:hint="eastAsia"/>
          <w:b/>
          <w:bCs/>
          <w:sz w:val="24"/>
          <w:szCs w:val="28"/>
        </w:rPr>
        <w:t>3</w:t>
      </w:r>
      <w:r w:rsidRPr="00CD3777">
        <w:rPr>
          <w:rFonts w:hint="eastAsia"/>
          <w:b/>
          <w:bCs/>
          <w:sz w:val="24"/>
          <w:szCs w:val="28"/>
        </w:rPr>
        <w:t>月の総会にあわせて、資料をお届け</w:t>
      </w:r>
      <w:r w:rsidR="00CD3777" w:rsidRPr="00CD3777">
        <w:rPr>
          <w:rFonts w:hint="eastAsia"/>
          <w:b/>
          <w:bCs/>
          <w:sz w:val="24"/>
          <w:szCs w:val="28"/>
        </w:rPr>
        <w:t>します</w:t>
      </w:r>
      <w:r w:rsidRPr="00CD3777">
        <w:rPr>
          <w:rFonts w:hint="eastAsia"/>
          <w:b/>
          <w:bCs/>
          <w:sz w:val="24"/>
          <w:szCs w:val="28"/>
        </w:rPr>
        <w:t>。</w:t>
      </w:r>
    </w:p>
    <w:p w14:paraId="0EB49210" w14:textId="77777777" w:rsidR="00CD3777" w:rsidRPr="00CD3777" w:rsidRDefault="00CD3777">
      <w:pPr>
        <w:rPr>
          <w:b/>
          <w:bCs/>
          <w:sz w:val="28"/>
          <w:szCs w:val="32"/>
        </w:rPr>
      </w:pPr>
    </w:p>
    <w:p w14:paraId="790E0634" w14:textId="2F0B1811" w:rsidR="00CD3777" w:rsidRPr="00CD3777" w:rsidRDefault="00CD3777" w:rsidP="00CD3777">
      <w:pPr>
        <w:pStyle w:val="a5"/>
        <w:numPr>
          <w:ilvl w:val="0"/>
          <w:numId w:val="4"/>
        </w:numPr>
        <w:pBdr>
          <w:top w:val="single" w:sz="4" w:space="1" w:color="auto"/>
          <w:left w:val="single" w:sz="4" w:space="4" w:color="auto"/>
          <w:bottom w:val="single" w:sz="4" w:space="1" w:color="auto"/>
          <w:right w:val="single" w:sz="4" w:space="4" w:color="auto"/>
        </w:pBdr>
        <w:ind w:leftChars="0"/>
        <w:rPr>
          <w:b/>
          <w:bCs/>
          <w:sz w:val="24"/>
          <w:szCs w:val="28"/>
        </w:rPr>
      </w:pPr>
      <w:r w:rsidRPr="00CD3777">
        <w:rPr>
          <w:rFonts w:hint="eastAsia"/>
          <w:b/>
          <w:bCs/>
          <w:sz w:val="24"/>
          <w:szCs w:val="28"/>
        </w:rPr>
        <w:t>農作業が有する高齢者の身体機能低下の軽減効果について（農研機構の研究から抜粋）</w:t>
      </w:r>
    </w:p>
    <w:p w14:paraId="37D410F3" w14:textId="33FEA5F5" w:rsidR="00CD3777" w:rsidRPr="00CD3777" w:rsidRDefault="00CD3777" w:rsidP="00CD3777">
      <w:pPr>
        <w:pStyle w:val="a5"/>
        <w:numPr>
          <w:ilvl w:val="0"/>
          <w:numId w:val="4"/>
        </w:numPr>
        <w:pBdr>
          <w:top w:val="single" w:sz="4" w:space="1" w:color="auto"/>
          <w:left w:val="single" w:sz="4" w:space="4" w:color="auto"/>
          <w:bottom w:val="single" w:sz="4" w:space="1" w:color="auto"/>
          <w:right w:val="single" w:sz="4" w:space="4" w:color="auto"/>
        </w:pBdr>
        <w:ind w:leftChars="0"/>
        <w:rPr>
          <w:b/>
          <w:bCs/>
          <w:sz w:val="32"/>
          <w:szCs w:val="36"/>
        </w:rPr>
      </w:pPr>
      <w:r w:rsidRPr="00CD3777">
        <w:rPr>
          <w:rFonts w:hint="eastAsia"/>
          <w:b/>
          <w:bCs/>
          <w:sz w:val="24"/>
          <w:szCs w:val="28"/>
        </w:rPr>
        <w:t>JA</w:t>
      </w:r>
      <w:r w:rsidRPr="00CD3777">
        <w:rPr>
          <w:rFonts w:hint="eastAsia"/>
          <w:b/>
          <w:bCs/>
          <w:sz w:val="24"/>
          <w:szCs w:val="28"/>
        </w:rPr>
        <w:t>嬬恋の総会に参加された方の健康に関係した情報の集め方や知り方、その応用方法について</w:t>
      </w:r>
      <w:r>
        <w:rPr>
          <w:rFonts w:hint="eastAsia"/>
          <w:b/>
          <w:bCs/>
          <w:sz w:val="24"/>
          <w:szCs w:val="28"/>
        </w:rPr>
        <w:t>（</w:t>
      </w:r>
      <w:r w:rsidRPr="00CD3777">
        <w:rPr>
          <w:rFonts w:hint="eastAsia"/>
          <w:b/>
          <w:bCs/>
          <w:sz w:val="24"/>
          <w:szCs w:val="28"/>
        </w:rPr>
        <w:t>2022</w:t>
      </w:r>
      <w:r w:rsidRPr="00CD3777">
        <w:rPr>
          <w:rFonts w:hint="eastAsia"/>
          <w:b/>
          <w:bCs/>
          <w:sz w:val="24"/>
          <w:szCs w:val="28"/>
        </w:rPr>
        <w:t>年</w:t>
      </w:r>
      <w:r w:rsidRPr="00CD3777">
        <w:rPr>
          <w:rFonts w:hint="eastAsia"/>
          <w:b/>
          <w:bCs/>
          <w:sz w:val="24"/>
          <w:szCs w:val="28"/>
        </w:rPr>
        <w:t>3</w:t>
      </w:r>
      <w:r w:rsidRPr="00CD3777">
        <w:rPr>
          <w:rFonts w:hint="eastAsia"/>
          <w:b/>
          <w:bCs/>
          <w:sz w:val="24"/>
          <w:szCs w:val="28"/>
        </w:rPr>
        <w:t>月時点の様子</w:t>
      </w:r>
      <w:r>
        <w:rPr>
          <w:rFonts w:hint="eastAsia"/>
          <w:b/>
          <w:bCs/>
          <w:sz w:val="24"/>
          <w:szCs w:val="28"/>
        </w:rPr>
        <w:t>）</w:t>
      </w:r>
    </w:p>
    <w:p w14:paraId="22A465F5" w14:textId="17E83C14" w:rsidR="00CD3777" w:rsidRDefault="00CD3777"/>
    <w:p w14:paraId="7D42035A" w14:textId="28DF0D0F" w:rsidR="00CD3777" w:rsidRDefault="00CD3777" w:rsidP="00CD3777">
      <w:pPr>
        <w:widowControl/>
        <w:numPr>
          <w:ilvl w:val="0"/>
          <w:numId w:val="5"/>
        </w:numPr>
        <w:ind w:left="1020"/>
        <w:jc w:val="left"/>
        <w:textAlignment w:val="baseline"/>
        <w:rPr>
          <w:rFonts w:ascii="游ゴシック Medium" w:eastAsia="游ゴシック Medium" w:hAnsi="游ゴシック Medium" w:cs="MS PGothic"/>
          <w:color w:val="212529"/>
          <w:kern w:val="0"/>
          <w:szCs w:val="21"/>
        </w:rPr>
      </w:pPr>
      <w:r>
        <w:rPr>
          <w:rFonts w:hint="eastAsia"/>
        </w:rPr>
        <w:t>1.</w:t>
      </w:r>
      <w:r w:rsidRPr="00CD3777">
        <w:rPr>
          <w:rFonts w:ascii="游ゴシック Medium" w:eastAsia="游ゴシック Medium" w:hAnsi="游ゴシック Medium" w:cs="MS PGothic" w:hint="eastAsia"/>
          <w:color w:val="212529"/>
          <w:kern w:val="0"/>
          <w:szCs w:val="21"/>
        </w:rPr>
        <w:t xml:space="preserve"> </w:t>
      </w:r>
      <w:r w:rsidRPr="00AA3DF8">
        <w:rPr>
          <w:rFonts w:ascii="游ゴシック Medium" w:eastAsia="游ゴシック Medium" w:hAnsi="游ゴシック Medium" w:cs="MS PGothic" w:hint="eastAsia"/>
          <w:color w:val="212529"/>
          <w:kern w:val="0"/>
          <w:szCs w:val="21"/>
        </w:rPr>
        <w:t>農業との関わり方の差によって、生活状況、検査データに差があるかを65～74歳の男女約5,000名を対象に、1農業を1日3時間以上従事している人、2農業非従事者で花・野菜づくりを趣味で行っている人、3農業非従事者で花・野菜づくりも行っていない人、の3群で比較検討した</w:t>
      </w:r>
      <w:r>
        <w:rPr>
          <w:rFonts w:ascii="游ゴシック Medium" w:eastAsia="游ゴシック Medium" w:hAnsi="游ゴシック Medium" w:cs="MS PGothic" w:hint="eastAsia"/>
          <w:color w:val="212529"/>
          <w:kern w:val="0"/>
          <w:szCs w:val="21"/>
        </w:rPr>
        <w:t>。</w:t>
      </w:r>
    </w:p>
    <w:p w14:paraId="43557719" w14:textId="76C10653" w:rsidR="00CD3777" w:rsidRPr="00CD3777" w:rsidRDefault="00CD3777" w:rsidP="00CD3777">
      <w:pPr>
        <w:widowControl/>
        <w:numPr>
          <w:ilvl w:val="0"/>
          <w:numId w:val="6"/>
        </w:numPr>
        <w:ind w:left="945"/>
        <w:jc w:val="left"/>
        <w:textAlignment w:val="baseline"/>
        <w:rPr>
          <w:rFonts w:ascii="游ゴシック Medium" w:eastAsia="游ゴシック Medium" w:hAnsi="游ゴシック Medium" w:cs="MS PGothic"/>
          <w:color w:val="212529"/>
          <w:kern w:val="0"/>
          <w:szCs w:val="21"/>
        </w:rPr>
      </w:pPr>
      <w:r w:rsidRPr="00AA3DF8">
        <w:rPr>
          <w:rFonts w:ascii="游ゴシック Medium" w:eastAsia="游ゴシック Medium" w:hAnsi="游ゴシック Medium" w:cs="MS PGothic" w:hint="eastAsia"/>
          <w:color w:val="212529"/>
          <w:kern w:val="0"/>
          <w:szCs w:val="21"/>
        </w:rPr>
        <w:t>結果、</w:t>
      </w:r>
      <w:r w:rsidRPr="00CD3777">
        <w:rPr>
          <w:rFonts w:ascii="游ゴシック Medium" w:eastAsia="游ゴシック Medium" w:hAnsi="游ゴシック Medium" w:cs="MS PGothic" w:hint="eastAsia"/>
          <w:color w:val="212529"/>
          <w:kern w:val="0"/>
          <w:szCs w:val="21"/>
          <w:highlight w:val="yellow"/>
        </w:rPr>
        <w:t>農作業をする1群はしない3群に比べ、良好な食生活習慣、動脈硬化危険因子(糖尿病、高脂血症、高尿酸血症)で有意差が見られ、良好な結果</w:t>
      </w:r>
      <w:r>
        <w:rPr>
          <w:rFonts w:ascii="游ゴシック Medium" w:eastAsia="游ゴシック Medium" w:hAnsi="游ゴシック Medium" w:cs="MS PGothic" w:hint="eastAsia"/>
          <w:color w:val="212529"/>
          <w:kern w:val="0"/>
          <w:szCs w:val="21"/>
          <w:highlight w:val="yellow"/>
        </w:rPr>
        <w:t>が示された。</w:t>
      </w:r>
      <w:r w:rsidRPr="00AA3DF8">
        <w:rPr>
          <w:rFonts w:ascii="游ゴシック Medium" w:eastAsia="游ゴシック Medium" w:hAnsi="游ゴシック Medium" w:cs="MS PGothic" w:hint="eastAsia"/>
          <w:color w:val="212529"/>
          <w:kern w:val="0"/>
          <w:szCs w:val="21"/>
        </w:rPr>
        <w:t>男性の糖尿病(図1)の割合では3群の13.7%に比べ1群で8.3%と低く、女性の総コレステロール(図2)でも3群の216.6mg/dlに比べ1群で208.1mg/dlと低い。趣味で農作業をする2群は、ほとんどの項目で順位が1群と3群の間に入る。</w:t>
      </w:r>
      <w:r>
        <w:rPr>
          <w:rFonts w:ascii="游ゴシック Medium" w:eastAsia="游ゴシック Medium" w:hAnsi="游ゴシック Medium" w:cs="MS PGothic" w:hint="eastAsia"/>
          <w:color w:val="212529"/>
          <w:kern w:val="0"/>
          <w:szCs w:val="21"/>
        </w:rPr>
        <w:t>（</w:t>
      </w:r>
      <w:r w:rsidRPr="00AA3DF8">
        <w:rPr>
          <w:rFonts w:ascii="游ゴシック Medium" w:eastAsia="游ゴシック Medium" w:hAnsi="游ゴシック Medium" w:cs="MS PGothic" w:hint="eastAsia"/>
          <w:color w:val="212529"/>
          <w:kern w:val="0"/>
          <w:szCs w:val="21"/>
        </w:rPr>
        <w:t>松森堅治</w:t>
      </w:r>
      <w:r>
        <w:rPr>
          <w:rFonts w:ascii="游ゴシック Medium" w:eastAsia="游ゴシック Medium" w:hAnsi="游ゴシック Medium" w:cs="MS PGothic" w:hint="eastAsia"/>
          <w:color w:val="212529"/>
          <w:kern w:val="0"/>
          <w:szCs w:val="21"/>
        </w:rPr>
        <w:t>ら、</w:t>
      </w:r>
      <w:r w:rsidRPr="00AA3DF8">
        <w:rPr>
          <w:rFonts w:ascii="游ゴシック Medium" w:eastAsia="游ゴシック Medium" w:hAnsi="游ゴシック Medium" w:cs="MS PGothic" w:hint="eastAsia"/>
          <w:color w:val="212529"/>
          <w:kern w:val="0"/>
          <w:szCs w:val="21"/>
        </w:rPr>
        <w:t>(財)日本農村医学研究所</w:t>
      </w:r>
      <w:r w:rsidRPr="00CD3777">
        <w:rPr>
          <w:rFonts w:ascii="游ゴシック Medium" w:eastAsia="游ゴシック Medium" w:hAnsi="游ゴシック Medium" w:cs="MS PGothic" w:hint="eastAsia"/>
          <w:color w:val="212529"/>
          <w:kern w:val="0"/>
          <w:szCs w:val="21"/>
        </w:rPr>
        <w:t>2004-2006年実施）</w:t>
      </w:r>
      <w:r w:rsidR="009167CE">
        <w:rPr>
          <w:rFonts w:ascii="游ゴシック Medium" w:eastAsia="游ゴシック Medium" w:hAnsi="游ゴシック Medium" w:cs="MS PGothic" w:hint="eastAsia"/>
          <w:color w:val="212529"/>
          <w:kern w:val="0"/>
          <w:szCs w:val="21"/>
        </w:rPr>
        <w:t xml:space="preserve">　主観的健康観も、農業に従事している人は、していない人より</w:t>
      </w:r>
      <w:r w:rsidR="009167CE" w:rsidRPr="009167CE">
        <w:rPr>
          <w:rFonts w:ascii="游ゴシック Medium" w:eastAsia="游ゴシック Medium" w:hAnsi="游ゴシック Medium" w:cs="MS PGothic" w:hint="eastAsia"/>
          <w:b/>
          <w:bCs/>
          <w:color w:val="212529"/>
          <w:kern w:val="0"/>
          <w:szCs w:val="21"/>
        </w:rPr>
        <w:t>高</w:t>
      </w:r>
      <w:r w:rsidR="009167CE">
        <w:rPr>
          <w:rFonts w:ascii="游ゴシック Medium" w:eastAsia="游ゴシック Medium" w:hAnsi="游ゴシック Medium" w:cs="MS PGothic" w:hint="eastAsia"/>
          <w:b/>
          <w:bCs/>
          <w:color w:val="212529"/>
          <w:kern w:val="0"/>
          <w:szCs w:val="21"/>
        </w:rPr>
        <w:t>く</w:t>
      </w:r>
      <w:r w:rsidR="009167CE">
        <w:rPr>
          <w:rFonts w:ascii="游ゴシック Medium" w:eastAsia="游ゴシック Medium" w:hAnsi="游ゴシック Medium" w:cs="MS PGothic" w:hint="eastAsia"/>
          <w:color w:val="212529"/>
          <w:kern w:val="0"/>
          <w:szCs w:val="21"/>
        </w:rPr>
        <w:t>なっています。</w:t>
      </w:r>
    </w:p>
    <w:p w14:paraId="283B2535" w14:textId="58257AEC" w:rsidR="00CD3777" w:rsidRDefault="00CD3777">
      <w:pPr>
        <w:rPr>
          <w:noProof/>
        </w:rPr>
      </w:pPr>
      <w:r w:rsidRPr="00CD3777">
        <w:rPr>
          <w:noProof/>
        </w:rPr>
        <w:drawing>
          <wp:inline distT="0" distB="0" distL="0" distR="0" wp14:anchorId="4DF0D0BB" wp14:editId="2CD6B63D">
            <wp:extent cx="2918460" cy="1889066"/>
            <wp:effectExtent l="0" t="0" r="0" b="0"/>
            <wp:docPr id="1" name="図 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 棒グラフ&#10;&#10;自動的に生成された説明"/>
                    <pic:cNvPicPr/>
                  </pic:nvPicPr>
                  <pic:blipFill>
                    <a:blip r:embed="rId5"/>
                    <a:stretch>
                      <a:fillRect/>
                    </a:stretch>
                  </pic:blipFill>
                  <pic:spPr>
                    <a:xfrm>
                      <a:off x="0" y="0"/>
                      <a:ext cx="2925920" cy="1893894"/>
                    </a:xfrm>
                    <a:prstGeom prst="rect">
                      <a:avLst/>
                    </a:prstGeom>
                  </pic:spPr>
                </pic:pic>
              </a:graphicData>
            </a:graphic>
          </wp:inline>
        </w:drawing>
      </w:r>
      <w:r w:rsidRPr="00CD3777">
        <w:rPr>
          <w:noProof/>
        </w:rPr>
        <w:t xml:space="preserve"> </w:t>
      </w:r>
      <w:r w:rsidRPr="00CD3777">
        <w:rPr>
          <w:noProof/>
        </w:rPr>
        <w:drawing>
          <wp:inline distT="0" distB="0" distL="0" distR="0" wp14:anchorId="0B972BC0" wp14:editId="4C0BA014">
            <wp:extent cx="2639715" cy="1985010"/>
            <wp:effectExtent l="0" t="0" r="8255" b="0"/>
            <wp:docPr id="8" name="図 8"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 棒グラフ&#10;&#10;自動的に生成された説明"/>
                    <pic:cNvPicPr/>
                  </pic:nvPicPr>
                  <pic:blipFill>
                    <a:blip r:embed="rId6"/>
                    <a:stretch>
                      <a:fillRect/>
                    </a:stretch>
                  </pic:blipFill>
                  <pic:spPr>
                    <a:xfrm>
                      <a:off x="0" y="0"/>
                      <a:ext cx="2641523" cy="1986370"/>
                    </a:xfrm>
                    <a:prstGeom prst="rect">
                      <a:avLst/>
                    </a:prstGeom>
                  </pic:spPr>
                </pic:pic>
              </a:graphicData>
            </a:graphic>
          </wp:inline>
        </w:drawing>
      </w:r>
    </w:p>
    <w:p w14:paraId="6A0F232C" w14:textId="7508EBEA" w:rsidR="00CD3777" w:rsidRDefault="00CD3777">
      <w:pPr>
        <w:rPr>
          <w:noProof/>
        </w:rPr>
      </w:pPr>
      <w:r w:rsidRPr="00AA3DF8">
        <w:rPr>
          <w:rFonts w:ascii="游ゴシック Medium" w:eastAsia="游ゴシック Medium" w:hAnsi="游ゴシック Medium" w:cs="MS PGothic"/>
          <w:noProof/>
          <w:color w:val="212529"/>
          <w:kern w:val="0"/>
          <w:szCs w:val="21"/>
        </w:rPr>
        <w:drawing>
          <wp:inline distT="0" distB="0" distL="0" distR="0" wp14:anchorId="64880F24" wp14:editId="3F6D7D8E">
            <wp:extent cx="3119457" cy="2099310"/>
            <wp:effectExtent l="0" t="0" r="5080" b="0"/>
            <wp:docPr id="9" name="図 9" descr="図5.主観的健康感と関連する因子図式(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図5.主観的健康感と関連する因子図式(女性)"/>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4813" cy="2116374"/>
                    </a:xfrm>
                    <a:prstGeom prst="rect">
                      <a:avLst/>
                    </a:prstGeom>
                    <a:noFill/>
                    <a:ln>
                      <a:noFill/>
                    </a:ln>
                  </pic:spPr>
                </pic:pic>
              </a:graphicData>
            </a:graphic>
          </wp:inline>
        </w:drawing>
      </w:r>
    </w:p>
    <w:p w14:paraId="61C96A2D" w14:textId="74EF476A" w:rsidR="00CD3777" w:rsidRDefault="00CD3777" w:rsidP="00CD3777">
      <w:pPr>
        <w:pStyle w:val="a5"/>
        <w:numPr>
          <w:ilvl w:val="0"/>
          <w:numId w:val="5"/>
        </w:numPr>
        <w:ind w:leftChars="0"/>
      </w:pPr>
      <w:r>
        <w:rPr>
          <w:rFonts w:hint="eastAsia"/>
        </w:rPr>
        <w:t>JA</w:t>
      </w:r>
      <w:r>
        <w:rPr>
          <w:rFonts w:hint="eastAsia"/>
        </w:rPr>
        <w:t>嬬恋の総会に参加された方の健康に関係した情報の集め方や知り方、その応用方法について</w:t>
      </w:r>
      <w:r>
        <w:rPr>
          <w:rFonts w:hint="eastAsia"/>
        </w:rPr>
        <w:t>2022</w:t>
      </w:r>
      <w:r>
        <w:rPr>
          <w:rFonts w:hint="eastAsia"/>
        </w:rPr>
        <w:t>年</w:t>
      </w:r>
      <w:r>
        <w:rPr>
          <w:rFonts w:hint="eastAsia"/>
        </w:rPr>
        <w:t>3</w:t>
      </w:r>
      <w:r>
        <w:rPr>
          <w:rFonts w:hint="eastAsia"/>
        </w:rPr>
        <w:t>月時点の様子は</w:t>
      </w:r>
      <w:r>
        <w:t>…</w:t>
      </w:r>
    </w:p>
    <w:p w14:paraId="126983BB" w14:textId="64B3B768" w:rsidR="00CD3777" w:rsidRDefault="00CD3777" w:rsidP="00CD3777"/>
    <w:p w14:paraId="21C5D93E" w14:textId="5EC439EB" w:rsidR="009167CE" w:rsidRDefault="009167CE" w:rsidP="00CD3777">
      <w:r>
        <w:rPr>
          <w:rFonts w:hint="eastAsia"/>
        </w:rPr>
        <w:t xml:space="preserve">　下のようなアンケート用紙に答えていただきました。　</w:t>
      </w:r>
      <w:r>
        <w:rPr>
          <w:rFonts w:hint="eastAsia"/>
        </w:rPr>
        <w:t>28</w:t>
      </w:r>
      <w:r>
        <w:rPr>
          <w:rFonts w:hint="eastAsia"/>
        </w:rPr>
        <w:t>名の方から返事をいただきました。</w:t>
      </w:r>
    </w:p>
    <w:p w14:paraId="56E02180" w14:textId="2FCAC4F7" w:rsidR="00CD3777" w:rsidRDefault="009167CE" w:rsidP="00CD3777">
      <w:r w:rsidRPr="009167CE">
        <w:rPr>
          <w:noProof/>
        </w:rPr>
        <w:lastRenderedPageBreak/>
        <w:drawing>
          <wp:inline distT="0" distB="0" distL="0" distR="0" wp14:anchorId="10F2F16E" wp14:editId="0F0A0827">
            <wp:extent cx="4911090" cy="4285697"/>
            <wp:effectExtent l="0" t="0" r="3810" b="635"/>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8"/>
                    <a:stretch>
                      <a:fillRect/>
                    </a:stretch>
                  </pic:blipFill>
                  <pic:spPr>
                    <a:xfrm>
                      <a:off x="0" y="0"/>
                      <a:ext cx="4930769" cy="4302870"/>
                    </a:xfrm>
                    <a:prstGeom prst="rect">
                      <a:avLst/>
                    </a:prstGeom>
                  </pic:spPr>
                </pic:pic>
              </a:graphicData>
            </a:graphic>
          </wp:inline>
        </w:drawing>
      </w:r>
    </w:p>
    <w:p w14:paraId="5008179A" w14:textId="77777777" w:rsidR="00E07C86" w:rsidRDefault="00E07C86" w:rsidP="00CD3777"/>
    <w:p w14:paraId="08235FAA" w14:textId="617E5EF6" w:rsidR="00CD3777" w:rsidRDefault="00E07C86" w:rsidP="00CD3777">
      <w:r>
        <w:rPr>
          <w:rFonts w:hint="eastAsia"/>
        </w:rPr>
        <w:t>途中略</w:t>
      </w:r>
    </w:p>
    <w:p w14:paraId="480DF269" w14:textId="77777777" w:rsidR="00E07C86" w:rsidRDefault="00E07C86" w:rsidP="00CD3777"/>
    <w:p w14:paraId="04234421" w14:textId="0DC68D85" w:rsidR="00CD3777" w:rsidRDefault="009167CE" w:rsidP="00CD3777">
      <w:r w:rsidRPr="009167CE">
        <w:rPr>
          <w:noProof/>
        </w:rPr>
        <w:drawing>
          <wp:inline distT="0" distB="0" distL="0" distR="0" wp14:anchorId="152FE549" wp14:editId="74FE51B7">
            <wp:extent cx="4884420" cy="3442514"/>
            <wp:effectExtent l="0" t="0" r="0" b="5715"/>
            <wp:docPr id="11" name="図 1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ーブル&#10;&#10;自動的に生成された説明"/>
                    <pic:cNvPicPr/>
                  </pic:nvPicPr>
                  <pic:blipFill>
                    <a:blip r:embed="rId9"/>
                    <a:stretch>
                      <a:fillRect/>
                    </a:stretch>
                  </pic:blipFill>
                  <pic:spPr>
                    <a:xfrm>
                      <a:off x="0" y="0"/>
                      <a:ext cx="4901630" cy="3454644"/>
                    </a:xfrm>
                    <a:prstGeom prst="rect">
                      <a:avLst/>
                    </a:prstGeom>
                  </pic:spPr>
                </pic:pic>
              </a:graphicData>
            </a:graphic>
          </wp:inline>
        </w:drawing>
      </w:r>
    </w:p>
    <w:p w14:paraId="1315457A" w14:textId="32170A66" w:rsidR="00CD3777" w:rsidRDefault="00CD3777" w:rsidP="00CD3777"/>
    <w:p w14:paraId="38F6C3EC" w14:textId="6B854577" w:rsidR="00CD3777" w:rsidRDefault="00E07C86" w:rsidP="00CD3777">
      <w:r>
        <w:rPr>
          <w:noProof/>
        </w:rPr>
        <w:lastRenderedPageBreak/>
        <mc:AlternateContent>
          <mc:Choice Requires="wps">
            <w:drawing>
              <wp:anchor distT="0" distB="0" distL="114300" distR="114300" simplePos="0" relativeHeight="251660288" behindDoc="0" locked="0" layoutInCell="1" allowOverlap="1" wp14:anchorId="72C6CD41" wp14:editId="12094D4F">
                <wp:simplePos x="0" y="0"/>
                <wp:positionH relativeFrom="column">
                  <wp:posOffset>4069080</wp:posOffset>
                </wp:positionH>
                <wp:positionV relativeFrom="paragraph">
                  <wp:posOffset>289560</wp:posOffset>
                </wp:positionV>
                <wp:extent cx="864870" cy="781050"/>
                <wp:effectExtent l="0" t="0" r="11430" b="19050"/>
                <wp:wrapNone/>
                <wp:docPr id="17" name="四角形: 角を丸くする 17"/>
                <wp:cNvGraphicFramePr/>
                <a:graphic xmlns:a="http://schemas.openxmlformats.org/drawingml/2006/main">
                  <a:graphicData uri="http://schemas.microsoft.com/office/word/2010/wordprocessingShape">
                    <wps:wsp>
                      <wps:cNvSpPr/>
                      <wps:spPr>
                        <a:xfrm>
                          <a:off x="0" y="0"/>
                          <a:ext cx="864870" cy="781050"/>
                        </a:xfrm>
                        <a:prstGeom prst="roundRect">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3E1D10" id="四角形: 角を丸くする 17" o:spid="_x0000_s1026" style="position:absolute;left:0;text-align:left;margin-left:320.4pt;margin-top:22.8pt;width:68.1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" fillcolor="#4f81bd [3204]" strokecolor="#243f60 [1604]" strokeweight="2pt">
                <v:fill opacity="0"/>
              </v:roundrect>
            </w:pict>
          </mc:Fallback>
        </mc:AlternateContent>
      </w:r>
      <w:r w:rsidR="00EA156A">
        <w:rPr>
          <w:noProof/>
        </w:rPr>
        <mc:AlternateContent>
          <mc:Choice Requires="wps">
            <w:drawing>
              <wp:anchor distT="0" distB="0" distL="114300" distR="114300" simplePos="0" relativeHeight="251659264" behindDoc="0" locked="0" layoutInCell="1" allowOverlap="1" wp14:anchorId="7EED30E9" wp14:editId="7AD285BC">
                <wp:simplePos x="0" y="0"/>
                <wp:positionH relativeFrom="column">
                  <wp:posOffset>525780</wp:posOffset>
                </wp:positionH>
                <wp:positionV relativeFrom="paragraph">
                  <wp:posOffset>1630680</wp:posOffset>
                </wp:positionV>
                <wp:extent cx="3920490" cy="22860"/>
                <wp:effectExtent l="0" t="0" r="22860" b="34290"/>
                <wp:wrapNone/>
                <wp:docPr id="16" name="直線コネクタ 16"/>
                <wp:cNvGraphicFramePr/>
                <a:graphic xmlns:a="http://schemas.openxmlformats.org/drawingml/2006/main">
                  <a:graphicData uri="http://schemas.microsoft.com/office/word/2010/wordprocessingShape">
                    <wps:wsp>
                      <wps:cNvCnPr/>
                      <wps:spPr>
                        <a:xfrm flipV="1">
                          <a:off x="0" y="0"/>
                          <a:ext cx="392049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98A52" id="直線コネクタ 16"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128.4pt" to="350.1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" strokecolor="#4579b8 [3044]"/>
            </w:pict>
          </mc:Fallback>
        </mc:AlternateContent>
      </w:r>
      <w:r w:rsidR="00185C19" w:rsidRPr="00185C19">
        <w:rPr>
          <w:noProof/>
        </w:rPr>
        <w:drawing>
          <wp:inline distT="0" distB="0" distL="0" distR="0" wp14:anchorId="2C1B7B64" wp14:editId="7BBA7B7F">
            <wp:extent cx="4158213" cy="3943350"/>
            <wp:effectExtent l="0" t="0" r="0" b="0"/>
            <wp:docPr id="12" name="図 12"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グラフ, 散布図&#10;&#10;自動的に生成された説明"/>
                    <pic:cNvPicPr/>
                  </pic:nvPicPr>
                  <pic:blipFill>
                    <a:blip r:embed="rId10"/>
                    <a:stretch>
                      <a:fillRect/>
                    </a:stretch>
                  </pic:blipFill>
                  <pic:spPr>
                    <a:xfrm>
                      <a:off x="0" y="0"/>
                      <a:ext cx="4162548" cy="3947461"/>
                    </a:xfrm>
                    <a:prstGeom prst="rect">
                      <a:avLst/>
                    </a:prstGeom>
                  </pic:spPr>
                </pic:pic>
              </a:graphicData>
            </a:graphic>
          </wp:inline>
        </w:drawing>
      </w:r>
      <w:r w:rsidR="00EA156A">
        <w:rPr>
          <w:noProof/>
        </w:rPr>
        <w:drawing>
          <wp:inline distT="0" distB="0" distL="0" distR="0" wp14:anchorId="1DBE4663" wp14:editId="5E49D577">
            <wp:extent cx="678180" cy="3592830"/>
            <wp:effectExtent l="0" t="0" r="7620" b="762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9815" cy="3601494"/>
                    </a:xfrm>
                    <a:prstGeom prst="rect">
                      <a:avLst/>
                    </a:prstGeom>
                    <a:noFill/>
                    <a:ln>
                      <a:noFill/>
                    </a:ln>
                  </pic:spPr>
                </pic:pic>
              </a:graphicData>
            </a:graphic>
          </wp:inline>
        </w:drawing>
      </w:r>
      <w:r w:rsidR="00EA156A">
        <w:rPr>
          <w:noProof/>
        </w:rPr>
        <w:drawing>
          <wp:inline distT="0" distB="0" distL="0" distR="0" wp14:anchorId="5052096F" wp14:editId="31CD5C59">
            <wp:extent cx="585844" cy="3554730"/>
            <wp:effectExtent l="0" t="0" r="508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4723" cy="3669283"/>
                    </a:xfrm>
                    <a:prstGeom prst="rect">
                      <a:avLst/>
                    </a:prstGeom>
                    <a:noFill/>
                    <a:ln>
                      <a:noFill/>
                    </a:ln>
                  </pic:spPr>
                </pic:pic>
              </a:graphicData>
            </a:graphic>
          </wp:inline>
        </w:drawing>
      </w:r>
    </w:p>
    <w:p w14:paraId="7EB61281" w14:textId="09E790AA" w:rsidR="00185C19" w:rsidRDefault="00185C19" w:rsidP="00CD3777">
      <w:pPr>
        <w:rPr>
          <w:b/>
          <w:bCs/>
          <w:sz w:val="22"/>
          <w:szCs w:val="24"/>
        </w:rPr>
      </w:pPr>
      <w:r w:rsidRPr="00901466">
        <w:rPr>
          <w:rFonts w:hint="eastAsia"/>
          <w:b/>
          <w:bCs/>
          <w:sz w:val="22"/>
          <w:szCs w:val="24"/>
        </w:rPr>
        <w:t xml:space="preserve">　　</w:t>
      </w:r>
      <w:r w:rsidR="00901466">
        <w:rPr>
          <w:rFonts w:hint="eastAsia"/>
          <w:b/>
          <w:bCs/>
          <w:sz w:val="22"/>
          <w:szCs w:val="24"/>
        </w:rPr>
        <w:t xml:space="preserve">　　　　　　　　　　図は</w:t>
      </w:r>
      <w:r w:rsidRPr="00901466">
        <w:rPr>
          <w:rFonts w:hint="eastAsia"/>
          <w:b/>
          <w:bCs/>
          <w:sz w:val="22"/>
          <w:szCs w:val="24"/>
        </w:rPr>
        <w:t>結果のあらまし</w:t>
      </w:r>
      <w:r w:rsidR="00901466">
        <w:rPr>
          <w:rFonts w:hint="eastAsia"/>
          <w:b/>
          <w:bCs/>
          <w:sz w:val="22"/>
          <w:szCs w:val="24"/>
        </w:rPr>
        <w:t>（</w:t>
      </w:r>
      <w:r w:rsidR="00901466">
        <w:rPr>
          <w:rFonts w:hint="eastAsia"/>
          <w:b/>
          <w:bCs/>
          <w:sz w:val="22"/>
          <w:szCs w:val="24"/>
        </w:rPr>
        <w:t>2022</w:t>
      </w:r>
      <w:r w:rsidR="00901466">
        <w:rPr>
          <w:rFonts w:hint="eastAsia"/>
          <w:b/>
          <w:bCs/>
          <w:sz w:val="22"/>
          <w:szCs w:val="24"/>
        </w:rPr>
        <w:t>年</w:t>
      </w:r>
      <w:r w:rsidR="00901466">
        <w:rPr>
          <w:rFonts w:hint="eastAsia"/>
          <w:b/>
          <w:bCs/>
          <w:sz w:val="22"/>
          <w:szCs w:val="24"/>
        </w:rPr>
        <w:t>3</w:t>
      </w:r>
      <w:r w:rsidR="00901466">
        <w:rPr>
          <w:rFonts w:hint="eastAsia"/>
          <w:b/>
          <w:bCs/>
          <w:sz w:val="22"/>
          <w:szCs w:val="24"/>
        </w:rPr>
        <w:t>月）</w:t>
      </w:r>
      <w:r w:rsidRPr="00901466">
        <w:rPr>
          <w:rFonts w:hint="eastAsia"/>
          <w:b/>
          <w:bCs/>
          <w:sz w:val="22"/>
          <w:szCs w:val="24"/>
        </w:rPr>
        <w:t xml:space="preserve">　</w:t>
      </w:r>
    </w:p>
    <w:p w14:paraId="13A58FBE" w14:textId="4AA30021" w:rsidR="00E07C86" w:rsidRDefault="00E07C86" w:rsidP="00CD3777">
      <w:pPr>
        <w:rPr>
          <w:b/>
          <w:bCs/>
          <w:sz w:val="22"/>
          <w:szCs w:val="24"/>
        </w:rPr>
      </w:pPr>
      <w:r>
        <w:rPr>
          <w:rFonts w:hint="eastAsia"/>
          <w:b/>
          <w:bCs/>
          <w:sz w:val="22"/>
          <w:szCs w:val="24"/>
        </w:rPr>
        <w:t>注目した点　黒□は年齢　赤丸は農業従事年数　緑の下▽が病気になった時の対処方法について、難しいから簡単と答えた程度（数字が下から上に向かって高いほうが良い（簡単である）ことを表している。）</w:t>
      </w:r>
    </w:p>
    <w:p w14:paraId="71FBD484" w14:textId="77777777" w:rsidR="00901466" w:rsidRDefault="00901466" w:rsidP="00CD3777">
      <w:pPr>
        <w:rPr>
          <w:b/>
          <w:bCs/>
          <w:sz w:val="22"/>
          <w:szCs w:val="24"/>
        </w:rPr>
      </w:pPr>
    </w:p>
    <w:p w14:paraId="06D6BEC8" w14:textId="035EF11C" w:rsidR="00901466" w:rsidRPr="00901466" w:rsidRDefault="00901466" w:rsidP="00CD3777">
      <w:pPr>
        <w:rPr>
          <w:b/>
          <w:bCs/>
          <w:sz w:val="22"/>
          <w:szCs w:val="24"/>
        </w:rPr>
      </w:pPr>
      <w:r>
        <w:rPr>
          <w:rFonts w:hint="eastAsia"/>
          <w:b/>
          <w:bCs/>
          <w:sz w:val="22"/>
          <w:szCs w:val="24"/>
        </w:rPr>
        <w:t>特徴</w:t>
      </w:r>
    </w:p>
    <w:p w14:paraId="0EAD1072" w14:textId="5C184528" w:rsidR="00901466" w:rsidRPr="00901466" w:rsidRDefault="00901466" w:rsidP="00CD3777">
      <w:pPr>
        <w:rPr>
          <w:b/>
          <w:bCs/>
          <w:sz w:val="22"/>
          <w:szCs w:val="24"/>
        </w:rPr>
      </w:pPr>
      <w:r w:rsidRPr="00901466">
        <w:rPr>
          <w:rFonts w:hint="eastAsia"/>
          <w:b/>
          <w:bCs/>
          <w:sz w:val="22"/>
          <w:szCs w:val="24"/>
        </w:rPr>
        <w:t xml:space="preserve">　　</w:t>
      </w:r>
      <w:r w:rsidRPr="00901466">
        <w:rPr>
          <w:rFonts w:hint="eastAsia"/>
          <w:b/>
          <w:bCs/>
          <w:sz w:val="22"/>
          <w:szCs w:val="24"/>
        </w:rPr>
        <w:t>55</w:t>
      </w:r>
      <w:r w:rsidRPr="00901466">
        <w:rPr>
          <w:rFonts w:hint="eastAsia"/>
          <w:b/>
          <w:bCs/>
          <w:sz w:val="22"/>
          <w:szCs w:val="24"/>
        </w:rPr>
        <w:t>歳以上の人では、病気になった時、どうしたらよいか、その方法を知って、対処している（してきた）</w:t>
      </w:r>
      <w:r w:rsidRPr="00901466">
        <w:rPr>
          <w:rFonts w:hint="eastAsia"/>
          <w:b/>
          <w:bCs/>
          <w:sz w:val="22"/>
          <w:szCs w:val="24"/>
        </w:rPr>
        <w:t>.</w:t>
      </w:r>
    </w:p>
    <w:p w14:paraId="31A0D881" w14:textId="6A48BBF1" w:rsidR="00EA156A" w:rsidRPr="00901466" w:rsidRDefault="00901466" w:rsidP="00CD3777">
      <w:pPr>
        <w:rPr>
          <w:b/>
          <w:bCs/>
          <w:sz w:val="22"/>
          <w:szCs w:val="24"/>
        </w:rPr>
      </w:pPr>
      <w:r w:rsidRPr="00901466">
        <w:rPr>
          <w:rFonts w:hint="eastAsia"/>
          <w:b/>
          <w:bCs/>
          <w:sz w:val="22"/>
          <w:szCs w:val="24"/>
        </w:rPr>
        <w:t xml:space="preserve">　　</w:t>
      </w:r>
      <w:r w:rsidRPr="00901466">
        <w:rPr>
          <w:rFonts w:hint="eastAsia"/>
          <w:b/>
          <w:bCs/>
          <w:sz w:val="22"/>
          <w:szCs w:val="24"/>
        </w:rPr>
        <w:t>55</w:t>
      </w:r>
      <w:r w:rsidRPr="00901466">
        <w:rPr>
          <w:rFonts w:hint="eastAsia"/>
          <w:b/>
          <w:bCs/>
          <w:sz w:val="22"/>
          <w:szCs w:val="24"/>
        </w:rPr>
        <w:t>歳未満の人では、同じく病気になった時、そうしてよいか、その方法を調べるのが難しいことがある</w:t>
      </w:r>
      <w:r w:rsidRPr="00901466">
        <w:rPr>
          <w:rFonts w:hint="eastAsia"/>
          <w:b/>
          <w:bCs/>
          <w:sz w:val="22"/>
          <w:szCs w:val="24"/>
        </w:rPr>
        <w:t>.</w:t>
      </w:r>
    </w:p>
    <w:p w14:paraId="726A2E86" w14:textId="7761B068" w:rsidR="00901466" w:rsidRDefault="00901466" w:rsidP="00CD3777">
      <w:pPr>
        <w:rPr>
          <w:b/>
          <w:bCs/>
          <w:sz w:val="22"/>
          <w:szCs w:val="24"/>
        </w:rPr>
      </w:pPr>
      <w:r w:rsidRPr="00901466">
        <w:rPr>
          <w:rFonts w:hint="eastAsia"/>
          <w:b/>
          <w:bCs/>
          <w:sz w:val="22"/>
          <w:szCs w:val="24"/>
        </w:rPr>
        <w:t xml:space="preserve">　</w:t>
      </w:r>
      <w:r w:rsidRPr="00901466">
        <w:rPr>
          <w:rFonts w:hint="eastAsia"/>
          <w:b/>
          <w:bCs/>
          <w:sz w:val="22"/>
          <w:szCs w:val="24"/>
        </w:rPr>
        <w:t>2022</w:t>
      </w:r>
      <w:r w:rsidRPr="00901466">
        <w:rPr>
          <w:rFonts w:hint="eastAsia"/>
          <w:b/>
          <w:bCs/>
          <w:sz w:val="22"/>
          <w:szCs w:val="24"/>
        </w:rPr>
        <w:t>年</w:t>
      </w:r>
      <w:r w:rsidRPr="00901466">
        <w:rPr>
          <w:rFonts w:hint="eastAsia"/>
          <w:b/>
          <w:bCs/>
          <w:sz w:val="22"/>
          <w:szCs w:val="24"/>
        </w:rPr>
        <w:t>3</w:t>
      </w:r>
      <w:r w:rsidRPr="00901466">
        <w:rPr>
          <w:rFonts w:hint="eastAsia"/>
          <w:b/>
          <w:bCs/>
          <w:sz w:val="22"/>
          <w:szCs w:val="24"/>
        </w:rPr>
        <w:t>月時点で</w:t>
      </w:r>
      <w:r w:rsidRPr="00901466">
        <w:rPr>
          <w:rFonts w:hint="eastAsia"/>
          <w:b/>
          <w:bCs/>
          <w:sz w:val="22"/>
          <w:szCs w:val="24"/>
        </w:rPr>
        <w:t>55</w:t>
      </w:r>
      <w:r w:rsidRPr="00901466">
        <w:rPr>
          <w:rFonts w:hint="eastAsia"/>
          <w:b/>
          <w:bCs/>
          <w:sz w:val="22"/>
          <w:szCs w:val="24"/>
        </w:rPr>
        <w:t>歳未満の人さらに、</w:t>
      </w:r>
      <w:r w:rsidRPr="00901466">
        <w:rPr>
          <w:rFonts w:hint="eastAsia"/>
          <w:b/>
          <w:bCs/>
          <w:sz w:val="22"/>
          <w:szCs w:val="24"/>
        </w:rPr>
        <w:t>50</w:t>
      </w:r>
      <w:r w:rsidRPr="00901466">
        <w:rPr>
          <w:rFonts w:hint="eastAsia"/>
          <w:b/>
          <w:bCs/>
          <w:sz w:val="22"/>
          <w:szCs w:val="24"/>
        </w:rPr>
        <w:t>歳未満の人では、病気になった時の対応、情報の集め方に困ることがあるようです（あったことがある）</w:t>
      </w:r>
      <w:r w:rsidRPr="00901466">
        <w:rPr>
          <w:rFonts w:hint="eastAsia"/>
          <w:b/>
          <w:bCs/>
          <w:sz w:val="22"/>
          <w:szCs w:val="24"/>
        </w:rPr>
        <w:t>.</w:t>
      </w:r>
    </w:p>
    <w:p w14:paraId="79B976FF" w14:textId="5B170028" w:rsidR="00901466" w:rsidRDefault="00901466" w:rsidP="00CD3777">
      <w:pPr>
        <w:rPr>
          <w:b/>
          <w:bCs/>
          <w:sz w:val="22"/>
          <w:szCs w:val="24"/>
        </w:rPr>
      </w:pPr>
    </w:p>
    <w:p w14:paraId="1C6DF18C" w14:textId="5972A13E" w:rsidR="00901466" w:rsidRDefault="00901466" w:rsidP="00CD3777">
      <w:pPr>
        <w:rPr>
          <w:b/>
          <w:bCs/>
          <w:sz w:val="22"/>
          <w:szCs w:val="24"/>
        </w:rPr>
      </w:pPr>
      <w:r>
        <w:rPr>
          <w:rFonts w:hint="eastAsia"/>
          <w:b/>
          <w:bCs/>
          <w:sz w:val="22"/>
          <w:szCs w:val="24"/>
        </w:rPr>
        <w:t xml:space="preserve">　</w:t>
      </w:r>
      <w:r>
        <w:rPr>
          <w:rFonts w:hint="eastAsia"/>
          <w:b/>
          <w:bCs/>
          <w:sz w:val="22"/>
          <w:szCs w:val="24"/>
        </w:rPr>
        <w:t>40</w:t>
      </w:r>
      <w:r>
        <w:rPr>
          <w:rFonts w:hint="eastAsia"/>
          <w:b/>
          <w:bCs/>
          <w:sz w:val="22"/>
          <w:szCs w:val="24"/>
        </w:rPr>
        <w:t>歳代より下の人では、スマートフォンを使って、インターネットの情報を得ることには、自信があるようですが、実際に居住している嬬恋村における健康情報や医療情報を知って、活用することに自信がない人がいらっしゃるようでした。</w:t>
      </w:r>
    </w:p>
    <w:p w14:paraId="1DA0B7B2" w14:textId="39B3D7EB" w:rsidR="00901466" w:rsidRDefault="00901466" w:rsidP="00CD3777">
      <w:pPr>
        <w:rPr>
          <w:b/>
          <w:bCs/>
          <w:sz w:val="22"/>
          <w:szCs w:val="24"/>
        </w:rPr>
      </w:pPr>
    </w:p>
    <w:p w14:paraId="17B3C400" w14:textId="5A198753" w:rsidR="00EA156A" w:rsidRDefault="00901466" w:rsidP="00CD3777">
      <w:pPr>
        <w:rPr>
          <w:b/>
          <w:bCs/>
          <w:sz w:val="22"/>
          <w:szCs w:val="24"/>
        </w:rPr>
      </w:pPr>
      <w:r>
        <w:rPr>
          <w:rFonts w:hint="eastAsia"/>
          <w:b/>
          <w:bCs/>
          <w:sz w:val="22"/>
          <w:szCs w:val="24"/>
        </w:rPr>
        <w:t xml:space="preserve">　今すぐ、それが問題である、というわけではなさそうですが、あっという間に時間は過ぎていきます。次世代、次々世代の健康を保つための知恵を伝えることや、実際に診てもらえる病院や医院の情報、自らの健康づくりに役立つ方法、身体に無理をさせない仕事の</w:t>
      </w:r>
      <w:r w:rsidR="00E07C86">
        <w:rPr>
          <w:rFonts w:hint="eastAsia"/>
          <w:b/>
          <w:bCs/>
          <w:sz w:val="22"/>
          <w:szCs w:val="24"/>
        </w:rPr>
        <w:t>工夫に努める支援を私たちもお手伝いします。</w:t>
      </w:r>
    </w:p>
    <w:p w14:paraId="20696B8C" w14:textId="074F9F06" w:rsidR="00E07C86" w:rsidRDefault="00E07C86" w:rsidP="00CD3777">
      <w:pPr>
        <w:rPr>
          <w:b/>
          <w:bCs/>
          <w:sz w:val="22"/>
          <w:szCs w:val="24"/>
        </w:rPr>
      </w:pPr>
    </w:p>
    <w:p w14:paraId="14944F65" w14:textId="455EFC25" w:rsidR="00E07C86" w:rsidRPr="00E07C86" w:rsidRDefault="00E07C86" w:rsidP="0023170B">
      <w:pPr>
        <w:pBdr>
          <w:top w:val="single" w:sz="4" w:space="1" w:color="auto"/>
          <w:left w:val="single" w:sz="4" w:space="4" w:color="auto"/>
          <w:bottom w:val="single" w:sz="4" w:space="1" w:color="auto"/>
          <w:right w:val="single" w:sz="4" w:space="4" w:color="auto"/>
        </w:pBdr>
        <w:rPr>
          <w:b/>
          <w:bCs/>
          <w:sz w:val="22"/>
          <w:szCs w:val="24"/>
        </w:rPr>
      </w:pPr>
      <w:r>
        <w:rPr>
          <w:rFonts w:hint="eastAsia"/>
          <w:b/>
          <w:bCs/>
          <w:sz w:val="22"/>
          <w:szCs w:val="24"/>
        </w:rPr>
        <w:t>アンケートが</w:t>
      </w:r>
      <w:r w:rsidR="0023170B">
        <w:rPr>
          <w:rFonts w:hint="eastAsia"/>
          <w:b/>
          <w:bCs/>
          <w:sz w:val="22"/>
          <w:szCs w:val="24"/>
        </w:rPr>
        <w:t>わかりづらかったり</w:t>
      </w:r>
      <w:r>
        <w:rPr>
          <w:rFonts w:hint="eastAsia"/>
          <w:b/>
          <w:bCs/>
          <w:sz w:val="22"/>
          <w:szCs w:val="24"/>
        </w:rPr>
        <w:t>、答えにくい、という率直な感想もいただきました。今年は内容をみやすくして、少しでもわかりやすくして、ご協力</w:t>
      </w:r>
      <w:r w:rsidR="0023170B">
        <w:rPr>
          <w:rFonts w:hint="eastAsia"/>
          <w:b/>
          <w:bCs/>
          <w:sz w:val="22"/>
          <w:szCs w:val="24"/>
        </w:rPr>
        <w:t>いただこうと思います。そちらの協力もよろしくお願い申し上げます。</w:t>
      </w:r>
    </w:p>
    <w:sectPr w:rsidR="00E07C86" w:rsidRPr="00E07C86" w:rsidSect="00E07C86">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游ゴシック Medium">
    <w:altName w:val="Yu Gothic Medium"/>
    <w:panose1 w:val="020B05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5616"/>
    <w:multiLevelType w:val="multilevel"/>
    <w:tmpl w:val="8E76B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BF0539"/>
    <w:multiLevelType w:val="multilevel"/>
    <w:tmpl w:val="31CA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3107CE"/>
    <w:multiLevelType w:val="multilevel"/>
    <w:tmpl w:val="2560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2C16B1"/>
    <w:multiLevelType w:val="multilevel"/>
    <w:tmpl w:val="874A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A72DD2"/>
    <w:multiLevelType w:val="multilevel"/>
    <w:tmpl w:val="2062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3144F4"/>
    <w:multiLevelType w:val="hybridMultilevel"/>
    <w:tmpl w:val="9F2E3A8A"/>
    <w:lvl w:ilvl="0" w:tplc="0EF05DA8">
      <w:start w:val="1"/>
      <w:numFmt w:val="decimal"/>
      <w:lvlText w:val="%1."/>
      <w:lvlJc w:val="left"/>
      <w:pPr>
        <w:ind w:left="360" w:hanging="360"/>
      </w:pPr>
      <w:rPr>
        <w:rFonts w:hint="default"/>
        <w:sz w:val="28"/>
        <w:szCs w:val="3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330447057">
    <w:abstractNumId w:val="1"/>
  </w:num>
  <w:num w:numId="2" w16cid:durableId="841969037">
    <w:abstractNumId w:val="4"/>
  </w:num>
  <w:num w:numId="3" w16cid:durableId="430852869">
    <w:abstractNumId w:val="2"/>
  </w:num>
  <w:num w:numId="4" w16cid:durableId="937178042">
    <w:abstractNumId w:val="5"/>
  </w:num>
  <w:num w:numId="5" w16cid:durableId="2139445172">
    <w:abstractNumId w:val="0"/>
  </w:num>
  <w:num w:numId="6" w16cid:durableId="8005342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15C"/>
    <w:rsid w:val="00177B5C"/>
    <w:rsid w:val="00185C19"/>
    <w:rsid w:val="0023170B"/>
    <w:rsid w:val="00482B55"/>
    <w:rsid w:val="00901466"/>
    <w:rsid w:val="009167CE"/>
    <w:rsid w:val="009E35FB"/>
    <w:rsid w:val="00A019BD"/>
    <w:rsid w:val="00AA215C"/>
    <w:rsid w:val="00CD3777"/>
    <w:rsid w:val="00E07C86"/>
    <w:rsid w:val="00EA156A"/>
    <w:rsid w:val="00EC1A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C25DAD"/>
  <w15:chartTrackingRefBased/>
  <w15:docId w15:val="{7B73F177-7DB8-4A43-A748-68983E952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EC1A83"/>
    <w:pPr>
      <w:widowControl/>
      <w:spacing w:before="100" w:beforeAutospacing="1" w:after="100" w:afterAutospacing="1"/>
      <w:jc w:val="left"/>
      <w:outlineLvl w:val="0"/>
    </w:pPr>
    <w:rPr>
      <w:rFonts w:ascii="MS PGothic" w:eastAsia="MS PGothic" w:hAnsi="MS PGothic" w:cs="MS PGothic"/>
      <w:b/>
      <w:bCs/>
      <w:kern w:val="36"/>
      <w:sz w:val="48"/>
      <w:szCs w:val="48"/>
    </w:rPr>
  </w:style>
  <w:style w:type="paragraph" w:styleId="2">
    <w:name w:val="heading 2"/>
    <w:basedOn w:val="a"/>
    <w:link w:val="20"/>
    <w:uiPriority w:val="9"/>
    <w:qFormat/>
    <w:rsid w:val="00EC1A83"/>
    <w:pPr>
      <w:widowControl/>
      <w:spacing w:before="100" w:beforeAutospacing="1" w:after="100" w:afterAutospacing="1"/>
      <w:jc w:val="left"/>
      <w:outlineLvl w:val="1"/>
    </w:pPr>
    <w:rPr>
      <w:rFonts w:ascii="MS PGothic" w:eastAsia="MS PGothic" w:hAnsi="MS PGothic" w:cs="MS PGothic"/>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A215C"/>
    <w:rPr>
      <w:color w:val="0000FF" w:themeColor="hyperlink"/>
      <w:u w:val="single"/>
    </w:rPr>
  </w:style>
  <w:style w:type="character" w:styleId="a4">
    <w:name w:val="Unresolved Mention"/>
    <w:basedOn w:val="a0"/>
    <w:uiPriority w:val="99"/>
    <w:semiHidden/>
    <w:unhideWhenUsed/>
    <w:rsid w:val="00AA215C"/>
    <w:rPr>
      <w:color w:val="605E5C"/>
      <w:shd w:val="clear" w:color="auto" w:fill="E1DFDD"/>
    </w:rPr>
  </w:style>
  <w:style w:type="character" w:customStyle="1" w:styleId="10">
    <w:name w:val="見出し 1 (文字)"/>
    <w:basedOn w:val="a0"/>
    <w:link w:val="1"/>
    <w:uiPriority w:val="9"/>
    <w:rsid w:val="00EC1A83"/>
    <w:rPr>
      <w:rFonts w:ascii="MS PGothic" w:eastAsia="MS PGothic" w:hAnsi="MS PGothic" w:cs="MS PGothic"/>
      <w:b/>
      <w:bCs/>
      <w:kern w:val="36"/>
      <w:sz w:val="48"/>
      <w:szCs w:val="48"/>
    </w:rPr>
  </w:style>
  <w:style w:type="character" w:customStyle="1" w:styleId="20">
    <w:name w:val="見出し 2 (文字)"/>
    <w:basedOn w:val="a0"/>
    <w:link w:val="2"/>
    <w:uiPriority w:val="9"/>
    <w:rsid w:val="00EC1A83"/>
    <w:rPr>
      <w:rFonts w:ascii="MS PGothic" w:eastAsia="MS PGothic" w:hAnsi="MS PGothic" w:cs="MS PGothic"/>
      <w:b/>
      <w:bCs/>
      <w:kern w:val="0"/>
      <w:sz w:val="36"/>
      <w:szCs w:val="36"/>
    </w:rPr>
  </w:style>
  <w:style w:type="paragraph" w:customStyle="1" w:styleId="btn">
    <w:name w:val="btn"/>
    <w:basedOn w:val="a"/>
    <w:rsid w:val="00EC1A83"/>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cl">
    <w:name w:val="cl"/>
    <w:basedOn w:val="a"/>
    <w:rsid w:val="00EC1A83"/>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fb">
    <w:name w:val="fb"/>
    <w:basedOn w:val="a"/>
    <w:rsid w:val="00EC1A83"/>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tw">
    <w:name w:val="tw"/>
    <w:basedOn w:val="a"/>
    <w:rsid w:val="00EC1A83"/>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txt">
    <w:name w:val="txt"/>
    <w:basedOn w:val="a"/>
    <w:rsid w:val="00EC1A83"/>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readdarui">
    <w:name w:val="readdarui"/>
    <w:basedOn w:val="a"/>
    <w:rsid w:val="00EC1A83"/>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chara01">
    <w:name w:val="chara01"/>
    <w:basedOn w:val="a0"/>
    <w:rsid w:val="00EC1A83"/>
  </w:style>
  <w:style w:type="paragraph" w:styleId="Web">
    <w:name w:val="Normal (Web)"/>
    <w:basedOn w:val="a"/>
    <w:uiPriority w:val="99"/>
    <w:semiHidden/>
    <w:unhideWhenUsed/>
    <w:rsid w:val="00EC1A83"/>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readgenki">
    <w:name w:val="readgenki"/>
    <w:basedOn w:val="a"/>
    <w:rsid w:val="00EC1A83"/>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chara02">
    <w:name w:val="chara02"/>
    <w:basedOn w:val="a0"/>
    <w:rsid w:val="00EC1A83"/>
  </w:style>
  <w:style w:type="paragraph" w:styleId="a5">
    <w:name w:val="List Paragraph"/>
    <w:basedOn w:val="a"/>
    <w:uiPriority w:val="34"/>
    <w:qFormat/>
    <w:rsid w:val="00CD377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777405">
      <w:bodyDiv w:val="1"/>
      <w:marLeft w:val="0"/>
      <w:marRight w:val="0"/>
      <w:marTop w:val="0"/>
      <w:marBottom w:val="0"/>
      <w:divBdr>
        <w:top w:val="none" w:sz="0" w:space="0" w:color="auto"/>
        <w:left w:val="none" w:sz="0" w:space="0" w:color="auto"/>
        <w:bottom w:val="none" w:sz="0" w:space="0" w:color="auto"/>
        <w:right w:val="none" w:sz="0" w:space="0" w:color="auto"/>
      </w:divBdr>
      <w:divsChild>
        <w:div w:id="119612233">
          <w:marLeft w:val="0"/>
          <w:marRight w:val="0"/>
          <w:marTop w:val="405"/>
          <w:marBottom w:val="0"/>
          <w:divBdr>
            <w:top w:val="single" w:sz="6" w:space="8" w:color="EEEEEE"/>
            <w:left w:val="none" w:sz="0" w:space="8" w:color="auto"/>
            <w:bottom w:val="single" w:sz="6" w:space="8" w:color="EEEEEE"/>
            <w:right w:val="none" w:sz="0" w:space="8" w:color="auto"/>
          </w:divBdr>
        </w:div>
        <w:div w:id="735781726">
          <w:marLeft w:val="0"/>
          <w:marRight w:val="0"/>
          <w:marTop w:val="630"/>
          <w:marBottom w:val="0"/>
          <w:divBdr>
            <w:top w:val="none" w:sz="0" w:space="0" w:color="auto"/>
            <w:left w:val="none" w:sz="0" w:space="0" w:color="auto"/>
            <w:bottom w:val="none" w:sz="0" w:space="0" w:color="auto"/>
            <w:right w:val="none" w:sz="0" w:space="0" w:color="auto"/>
          </w:divBdr>
        </w:div>
        <w:div w:id="379091639">
          <w:marLeft w:val="0"/>
          <w:marRight w:val="0"/>
          <w:marTop w:val="0"/>
          <w:marBottom w:val="0"/>
          <w:divBdr>
            <w:top w:val="none" w:sz="0" w:space="0" w:color="auto"/>
            <w:left w:val="none" w:sz="0" w:space="0" w:color="auto"/>
            <w:bottom w:val="none" w:sz="0" w:space="0" w:color="auto"/>
            <w:right w:val="none" w:sz="0" w:space="0" w:color="auto"/>
          </w:divBdr>
          <w:divsChild>
            <w:div w:id="1398550230">
              <w:marLeft w:val="0"/>
              <w:marRight w:val="0"/>
              <w:marTop w:val="630"/>
              <w:marBottom w:val="0"/>
              <w:divBdr>
                <w:top w:val="none" w:sz="0" w:space="0" w:color="auto"/>
                <w:left w:val="none" w:sz="0" w:space="0" w:color="auto"/>
                <w:bottom w:val="none" w:sz="0" w:space="0" w:color="auto"/>
                <w:right w:val="none" w:sz="0" w:space="0" w:color="auto"/>
              </w:divBdr>
            </w:div>
            <w:div w:id="1790512564">
              <w:marLeft w:val="300"/>
              <w:marRight w:val="0"/>
              <w:marTop w:val="0"/>
              <w:marBottom w:val="300"/>
              <w:divBdr>
                <w:top w:val="none" w:sz="0" w:space="0" w:color="auto"/>
                <w:left w:val="none" w:sz="0" w:space="0" w:color="auto"/>
                <w:bottom w:val="none" w:sz="0" w:space="0" w:color="auto"/>
                <w:right w:val="none" w:sz="0" w:space="0" w:color="auto"/>
              </w:divBdr>
            </w:div>
            <w:div w:id="154299697">
              <w:marLeft w:val="0"/>
              <w:marRight w:val="0"/>
              <w:marTop w:val="600"/>
              <w:marBottom w:val="600"/>
              <w:divBdr>
                <w:top w:val="none" w:sz="0" w:space="0" w:color="auto"/>
                <w:left w:val="none" w:sz="0" w:space="0" w:color="auto"/>
                <w:bottom w:val="none" w:sz="0" w:space="0" w:color="auto"/>
                <w:right w:val="none" w:sz="0" w:space="0" w:color="auto"/>
              </w:divBdr>
            </w:div>
            <w:div w:id="379986201">
              <w:marLeft w:val="0"/>
              <w:marRight w:val="0"/>
              <w:marTop w:val="0"/>
              <w:marBottom w:val="0"/>
              <w:divBdr>
                <w:top w:val="none" w:sz="0" w:space="0" w:color="auto"/>
                <w:left w:val="none" w:sz="0" w:space="0" w:color="auto"/>
                <w:bottom w:val="none" w:sz="0" w:space="0" w:color="auto"/>
                <w:right w:val="none" w:sz="0" w:space="0" w:color="auto"/>
              </w:divBdr>
            </w:div>
            <w:div w:id="1252081671">
              <w:marLeft w:val="0"/>
              <w:marRight w:val="0"/>
              <w:marTop w:val="0"/>
              <w:marBottom w:val="0"/>
              <w:divBdr>
                <w:top w:val="none" w:sz="0" w:space="0" w:color="auto"/>
                <w:left w:val="none" w:sz="0" w:space="0" w:color="auto"/>
                <w:bottom w:val="none" w:sz="0" w:space="0" w:color="auto"/>
                <w:right w:val="none" w:sz="0" w:space="0" w:color="auto"/>
              </w:divBdr>
            </w:div>
            <w:div w:id="1597326636">
              <w:marLeft w:val="0"/>
              <w:marRight w:val="0"/>
              <w:marTop w:val="0"/>
              <w:marBottom w:val="0"/>
              <w:divBdr>
                <w:top w:val="none" w:sz="0" w:space="0" w:color="auto"/>
                <w:left w:val="none" w:sz="0" w:space="0" w:color="auto"/>
                <w:bottom w:val="none" w:sz="0" w:space="0" w:color="auto"/>
                <w:right w:val="none" w:sz="0" w:space="0" w:color="auto"/>
              </w:divBdr>
              <w:divsChild>
                <w:div w:id="1478764519">
                  <w:marLeft w:val="300"/>
                  <w:marRight w:val="0"/>
                  <w:marTop w:val="0"/>
                  <w:marBottom w:val="300"/>
                  <w:divBdr>
                    <w:top w:val="none" w:sz="0" w:space="0" w:color="auto"/>
                    <w:left w:val="none" w:sz="0" w:space="0" w:color="auto"/>
                    <w:bottom w:val="none" w:sz="0" w:space="0" w:color="auto"/>
                    <w:right w:val="none" w:sz="0" w:space="0" w:color="auto"/>
                  </w:divBdr>
                </w:div>
              </w:divsChild>
            </w:div>
            <w:div w:id="1337726484">
              <w:marLeft w:val="0"/>
              <w:marRight w:val="0"/>
              <w:marTop w:val="0"/>
              <w:marBottom w:val="0"/>
              <w:divBdr>
                <w:top w:val="none" w:sz="0" w:space="0" w:color="auto"/>
                <w:left w:val="none" w:sz="0" w:space="0" w:color="auto"/>
                <w:bottom w:val="none" w:sz="0" w:space="0" w:color="auto"/>
                <w:right w:val="none" w:sz="0" w:space="0" w:color="auto"/>
              </w:divBdr>
              <w:divsChild>
                <w:div w:id="1336148691">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207</Words>
  <Characters>1180</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Kimura Akira</dc:creator>
  <cp:keywords/>
  <dc:description/>
  <cp:lastModifiedBy>Kimura Akira</cp:lastModifiedBy>
  <cp:revision>2</cp:revision>
  <dcterms:created xsi:type="dcterms:W3CDTF">2023-03-07T01:16:00Z</dcterms:created>
  <dcterms:modified xsi:type="dcterms:W3CDTF">2023-03-07T01:16:00Z</dcterms:modified>
</cp:coreProperties>
</file>